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34" w:rsidRPr="008F488D" w:rsidRDefault="009A4B34" w:rsidP="001F5E23">
      <w:pPr>
        <w:widowControl/>
        <w:suppressAutoHyphens w:val="0"/>
        <w:autoSpaceDN/>
        <w:spacing w:after="0" w:line="240" w:lineRule="auto"/>
        <w:ind w:left="4962"/>
        <w:jc w:val="both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8F488D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>Приложение 2</w:t>
      </w:r>
    </w:p>
    <w:p w:rsidR="009A4B34" w:rsidRPr="008F488D" w:rsidRDefault="009A4B34" w:rsidP="008F488D">
      <w:pPr>
        <w:spacing w:after="0"/>
        <w:ind w:left="4962"/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</w:pPr>
      <w:r w:rsidRPr="008F488D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 xml:space="preserve">к положению </w:t>
      </w:r>
      <w:r w:rsidR="008F488D" w:rsidRPr="008F488D">
        <w:rPr>
          <w:rStyle w:val="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EF3C7F" w:rsidRPr="008F488D">
        <w:rPr>
          <w:rStyle w:val="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8F488D" w:rsidRPr="008F488D">
        <w:rPr>
          <w:rStyle w:val="1"/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Открытого конкурса казачьей культуры </w:t>
      </w:r>
      <w:r w:rsidR="008F488D" w:rsidRPr="008F488D">
        <w:rPr>
          <w:rFonts w:ascii="Times New Roman" w:hAnsi="Times New Roman" w:cs="Times New Roman"/>
          <w:color w:val="000000" w:themeColor="text1"/>
          <w:sz w:val="24"/>
          <w:szCs w:val="24"/>
        </w:rPr>
        <w:t>«Живая традиция»</w:t>
      </w: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ind w:left="4536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9A4B34" w:rsidRPr="00240860" w:rsidRDefault="009A4B34" w:rsidP="002B6157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proofErr w:type="gramStart"/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>Публичный</w:t>
      </w:r>
      <w:proofErr w:type="gramEnd"/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</w:t>
      </w:r>
      <w:proofErr w:type="spellStart"/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>договор-оферты</w:t>
      </w:r>
      <w:proofErr w:type="spellEnd"/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о предоставлении услуг</w:t>
      </w:r>
    </w:p>
    <w:p w:rsidR="009A4B34" w:rsidRPr="00240860" w:rsidRDefault="009A4B34" w:rsidP="002B6157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>(публичная оферта)</w:t>
      </w: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г. Георгиевск                                                              </w:t>
      </w:r>
      <w:r w:rsidR="002B615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       </w:t>
      </w: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   «___»__________20</w:t>
      </w:r>
      <w:r w:rsidR="00FF7840">
        <w:rPr>
          <w:rFonts w:ascii="Times New Roman" w:eastAsia="Calibri" w:hAnsi="Times New Roman" w:cs="Times New Roman"/>
          <w:kern w:val="0"/>
          <w:sz w:val="28"/>
          <w:szCs w:val="28"/>
        </w:rPr>
        <w:t>2</w:t>
      </w:r>
      <w:r w:rsidR="00EF3C7F">
        <w:rPr>
          <w:rFonts w:ascii="Times New Roman" w:eastAsia="Calibri" w:hAnsi="Times New Roman" w:cs="Times New Roman"/>
          <w:kern w:val="0"/>
          <w:sz w:val="28"/>
          <w:szCs w:val="28"/>
        </w:rPr>
        <w:t>1</w:t>
      </w: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г.</w:t>
      </w: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>1. Общие положения</w:t>
      </w:r>
    </w:p>
    <w:p w:rsidR="001F5E23" w:rsidRDefault="001F5E23" w:rsidP="001F5E23">
      <w:pPr>
        <w:spacing w:after="0"/>
        <w:ind w:left="709"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1.1. </w:t>
      </w:r>
      <w:proofErr w:type="gramStart"/>
      <w:r w:rsidR="009A4B34"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Данный документ является официальным предложением (публичной офертой) </w:t>
      </w:r>
      <w:r w:rsidRPr="001F5E23">
        <w:rPr>
          <w:rFonts w:ascii="Times New Roman" w:hAnsi="Times New Roman" w:cs="Times New Roman"/>
          <w:b/>
          <w:sz w:val="28"/>
          <w:szCs w:val="28"/>
        </w:rPr>
        <w:t>МБУК «Централизованная клубная система Георгиевского городского округа» Ставропольского края (далее МБУК «ЦКС ГГО»)</w:t>
      </w:r>
      <w:r w:rsidR="009A4B34" w:rsidRPr="001F5E2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9A4B34"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(далее Исполнитель) и содержит все существенные условия проведения </w:t>
      </w:r>
      <w:r w:rsidR="008F488D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="00EF3C7F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="008F488D">
        <w:rPr>
          <w:rStyle w:val="1"/>
          <w:rFonts w:ascii="Times New Roman" w:hAnsi="Times New Roman" w:cs="Times New Roman"/>
          <w:sz w:val="28"/>
          <w:szCs w:val="28"/>
        </w:rPr>
        <w:t xml:space="preserve"> Открытый конкурс казачьей культуры «Живая традиция</w:t>
      </w:r>
      <w:r w:rsidR="00EF3C7F">
        <w:rPr>
          <w:rStyle w:val="1"/>
          <w:rFonts w:ascii="Times New Roman" w:hAnsi="Times New Roman" w:cs="Times New Roman"/>
          <w:sz w:val="28"/>
          <w:szCs w:val="28"/>
        </w:rPr>
        <w:t>»</w:t>
      </w:r>
      <w:r w:rsidR="008F488D"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="009A4B34" w:rsidRPr="00240860">
        <w:rPr>
          <w:rFonts w:ascii="Times New Roman" w:eastAsia="Calibri" w:hAnsi="Times New Roman" w:cs="Times New Roman"/>
          <w:kern w:val="0"/>
          <w:sz w:val="28"/>
          <w:szCs w:val="28"/>
        </w:rPr>
        <w:t>(далее Конкурс) по предоставлению платной услуги (далее Услуга) любому юридическому или физическому лицу, именуемому в дальнейшем «Заказчик».</w:t>
      </w:r>
      <w:proofErr w:type="gramEnd"/>
      <w:r w:rsidR="009A4B34"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Полный перечень категорий и номинаций, а так же размеры организационных взносов изложены в Положении </w:t>
      </w:r>
      <w:r w:rsidR="008F488D">
        <w:rPr>
          <w:rStyle w:val="1"/>
          <w:rFonts w:ascii="Times New Roman" w:hAnsi="Times New Roman" w:cs="Times New Roman"/>
          <w:sz w:val="28"/>
          <w:szCs w:val="28"/>
          <w:lang w:val="en-US"/>
        </w:rPr>
        <w:t>I</w:t>
      </w:r>
      <w:r w:rsidR="008F488D">
        <w:rPr>
          <w:rStyle w:val="1"/>
          <w:rFonts w:ascii="Times New Roman" w:hAnsi="Times New Roman" w:cs="Times New Roman"/>
          <w:sz w:val="28"/>
          <w:szCs w:val="28"/>
        </w:rPr>
        <w:t xml:space="preserve"> Открытый конкурс казачьей культуры «Живая традиция</w:t>
      </w:r>
      <w:r w:rsidR="009A4B34"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(далее Положение).  </w:t>
      </w:r>
    </w:p>
    <w:p w:rsidR="001F5E23" w:rsidRDefault="001F5E23" w:rsidP="001F5E23">
      <w:pPr>
        <w:spacing w:after="0"/>
        <w:ind w:left="709"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1.2. </w:t>
      </w:r>
      <w:r w:rsidR="009A4B34" w:rsidRPr="00240860">
        <w:rPr>
          <w:rFonts w:ascii="Times New Roman" w:eastAsia="Calibri" w:hAnsi="Times New Roman" w:cs="Times New Roman"/>
          <w:kern w:val="0"/>
          <w:sz w:val="28"/>
          <w:szCs w:val="28"/>
        </w:rPr>
        <w:t>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9A4B34" w:rsidRPr="00240860" w:rsidRDefault="001F5E23" w:rsidP="001F5E23">
      <w:pPr>
        <w:spacing w:after="0"/>
        <w:ind w:left="709"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1.3. </w:t>
      </w:r>
      <w:proofErr w:type="gramStart"/>
      <w:r w:rsidR="009A4B34" w:rsidRPr="00240860">
        <w:rPr>
          <w:rFonts w:ascii="Times New Roman" w:eastAsia="Calibri" w:hAnsi="Times New Roman" w:cs="Times New Roman"/>
          <w:kern w:val="0"/>
          <w:sz w:val="28"/>
          <w:szCs w:val="28"/>
        </w:rPr>
        <w:t>В связи с вышеобъявленным, внимательно ознакомьтесь с текстом данной оферты и если Вы не согласны с ее условиями и правилами, или с каким-либо другим пунктом ее условий, Исполнитель предлагает Вам отказаться от заключения договора оферты и использования услуги Исполнитель.</w:t>
      </w:r>
      <w:proofErr w:type="gramEnd"/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ind w:firstLine="993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>2. Предмет оферты</w:t>
      </w:r>
    </w:p>
    <w:p w:rsidR="008F488D" w:rsidRPr="008F488D" w:rsidRDefault="009A4B34" w:rsidP="009A4B34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Style w:val="1"/>
          <w:rFonts w:ascii="Times New Roman" w:eastAsia="Calibri" w:hAnsi="Times New Roman" w:cs="Times New Roman"/>
          <w:kern w:val="0"/>
          <w:sz w:val="28"/>
          <w:szCs w:val="28"/>
        </w:rPr>
      </w:pPr>
      <w:r w:rsidRPr="008F488D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Согласно договору-оферте Исполнитель предоставляет Заказчику Услугу по организации Конкурса, проводимого </w:t>
      </w:r>
      <w:r w:rsidR="00EF3C7F">
        <w:rPr>
          <w:rFonts w:ascii="Times New Roman" w:eastAsia="Calibri" w:hAnsi="Times New Roman" w:cs="Times New Roman"/>
          <w:kern w:val="0"/>
          <w:sz w:val="28"/>
          <w:szCs w:val="28"/>
        </w:rPr>
        <w:t xml:space="preserve">дистанционно </w:t>
      </w:r>
      <w:r w:rsidR="00EF3C7F" w:rsidRPr="00EF3C7F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с </w:t>
      </w:r>
      <w:r w:rsidR="008F488D">
        <w:rPr>
          <w:rStyle w:val="1"/>
          <w:rFonts w:ascii="Times New Roman" w:hAnsi="Times New Roman" w:cs="Times New Roman"/>
          <w:b/>
          <w:bCs/>
          <w:sz w:val="28"/>
          <w:szCs w:val="28"/>
        </w:rPr>
        <w:t>01 по 30 июня 202</w:t>
      </w:r>
      <w:r w:rsidR="00EF3C7F">
        <w:rPr>
          <w:rStyle w:val="1"/>
          <w:rFonts w:ascii="Times New Roman" w:hAnsi="Times New Roman" w:cs="Times New Roman"/>
          <w:b/>
          <w:bCs/>
          <w:sz w:val="28"/>
          <w:szCs w:val="28"/>
        </w:rPr>
        <w:t>1</w:t>
      </w:r>
      <w:r w:rsidR="008F488D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8F488D">
        <w:rPr>
          <w:rStyle w:val="1"/>
          <w:rFonts w:ascii="Times New Roman" w:hAnsi="Times New Roman" w:cs="Times New Roman"/>
          <w:bCs/>
          <w:sz w:val="28"/>
          <w:szCs w:val="28"/>
        </w:rPr>
        <w:t>.</w:t>
      </w:r>
    </w:p>
    <w:p w:rsidR="009A4B34" w:rsidRPr="008F488D" w:rsidRDefault="009A4B34" w:rsidP="009A4B34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F488D">
        <w:rPr>
          <w:rFonts w:ascii="Times New Roman" w:eastAsia="Calibri" w:hAnsi="Times New Roman" w:cs="Times New Roman"/>
          <w:kern w:val="0"/>
          <w:sz w:val="28"/>
          <w:szCs w:val="28"/>
        </w:rPr>
        <w:t>Исполнитель оказывает Услугу Заказчику только в случае оплаты его участия в мероприятии согласно действующим тарифам и подачи соответствующей заявки заполненной в электронной форме, в соответствии с утвержденными правилами и сроками.</w:t>
      </w:r>
    </w:p>
    <w:p w:rsidR="009A4B34" w:rsidRPr="00240860" w:rsidRDefault="009A4B34" w:rsidP="009A4B34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Акцептом договора-оферты является факт оплаты Заказчиком выбранной Услуги.</w:t>
      </w: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ind w:firstLine="993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9A4B34" w:rsidRDefault="009A4B34" w:rsidP="009A4B3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bookmarkStart w:id="0" w:name="_GoBack"/>
      <w:bookmarkEnd w:id="0"/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lastRenderedPageBreak/>
        <w:t>3. Права и обязанности сторон</w:t>
      </w:r>
    </w:p>
    <w:p w:rsidR="009A4B34" w:rsidRPr="00240860" w:rsidRDefault="009A4B34" w:rsidP="009A4B34">
      <w:pPr>
        <w:widowControl/>
        <w:numPr>
          <w:ilvl w:val="0"/>
          <w:numId w:val="3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Исполнитель обязуется:</w:t>
      </w:r>
    </w:p>
    <w:p w:rsidR="009A4B34" w:rsidRPr="00240860" w:rsidRDefault="009A4B34" w:rsidP="009A4B34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Предоставить Услугу Заказчику по выбранной категории и номинации, при условии оплаты Услуги Заказчиком организационного взноса в полном объеме и выполнении всех правил проведения Конкурса.</w:t>
      </w:r>
    </w:p>
    <w:p w:rsidR="009A4B34" w:rsidRPr="00240860" w:rsidRDefault="009A4B34" w:rsidP="009A4B34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Размещать на сайт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ах</w:t>
      </w: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hyperlink r:id="rId5" w:history="1">
        <w:r w:rsidR="001F5E23" w:rsidRPr="001F5E2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http://cksgeo.ru/</w:t>
        </w:r>
      </w:hyperlink>
      <w:r w:rsidR="001F5E23">
        <w:t xml:space="preserve"> </w:t>
      </w: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информацию о перечне категорий и номинаций, об условиях и стоимости участия в Конкурсе.</w:t>
      </w:r>
    </w:p>
    <w:p w:rsidR="009A4B34" w:rsidRPr="00240860" w:rsidRDefault="009A4B34" w:rsidP="009A4B34">
      <w:pPr>
        <w:widowControl/>
        <w:numPr>
          <w:ilvl w:val="0"/>
          <w:numId w:val="3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Исполнитель вправе:</w:t>
      </w:r>
    </w:p>
    <w:p w:rsidR="009A4B34" w:rsidRPr="00240860" w:rsidRDefault="009A4B34" w:rsidP="009A4B34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Отказать Заказчику в предоставлении Услуги в случае неоплаты (неполной оплаты) за Услугу в установленные сроки, при несвоевременном предоставлении копий документов и заявки на оказание Услуги, при отсутствии подтверждения оплаты на участие в выбранной категории и номинации, а также при нарушении правил участия в Конкурсе.</w:t>
      </w:r>
    </w:p>
    <w:p w:rsidR="009A4B34" w:rsidRPr="00240860" w:rsidRDefault="009A4B34" w:rsidP="00705B2F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Производить доставку информации Заказчику с помощью данных, полученных от Заказчика, в которые включаются адрес электронной почты и контактный телефон Заказчика.</w:t>
      </w:r>
    </w:p>
    <w:p w:rsidR="009A4B34" w:rsidRPr="00240860" w:rsidRDefault="009A4B34" w:rsidP="00705B2F">
      <w:pPr>
        <w:widowControl/>
        <w:numPr>
          <w:ilvl w:val="0"/>
          <w:numId w:val="3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Заказчик обязуется:</w:t>
      </w:r>
    </w:p>
    <w:p w:rsidR="009A4B34" w:rsidRPr="00240860" w:rsidRDefault="009A4B34" w:rsidP="00705B2F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Самостоятельно и своевременно ознакомиться с Положением об условиях, порядке и сроках проведения Конкурса.</w:t>
      </w:r>
    </w:p>
    <w:p w:rsidR="009A4B34" w:rsidRPr="00240860" w:rsidRDefault="009A4B34" w:rsidP="00705B2F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Своевременно оплачивать организационный взнос Исполнителю в соответствии с установленными в Положении ценами.</w:t>
      </w:r>
    </w:p>
    <w:p w:rsidR="009A4B34" w:rsidRPr="00240860" w:rsidRDefault="009A4B34" w:rsidP="00705B2F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В случае принятия решения об участии в Конкурсе указывать в Заявке достоверные контактные данные о себе, либо о своих участниках по установленной форме и в определенные Положением сроки.</w:t>
      </w:r>
    </w:p>
    <w:p w:rsidR="009A4B34" w:rsidRPr="00240860" w:rsidRDefault="009A4B34" w:rsidP="00705B2F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В случае принятия решения об участии в Конкурсе прикреплять к Заявке подтверждение оплаты выбранных категорий и номинаций в виде отсканированной копии или фотокопии квитанции об оплате.</w:t>
      </w:r>
    </w:p>
    <w:p w:rsidR="009A4B34" w:rsidRPr="00240860" w:rsidRDefault="009A4B34" w:rsidP="00705B2F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Своевременно предоставлять свои фонограммы, либо фонограммы участников конкурсов.</w:t>
      </w:r>
    </w:p>
    <w:p w:rsidR="009A4B34" w:rsidRPr="00240860" w:rsidRDefault="009A4B34" w:rsidP="009A4B34">
      <w:pPr>
        <w:widowControl/>
        <w:numPr>
          <w:ilvl w:val="0"/>
          <w:numId w:val="3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Заказчик вправе:</w:t>
      </w:r>
    </w:p>
    <w:p w:rsidR="009A4B34" w:rsidRPr="00240860" w:rsidRDefault="009A4B34" w:rsidP="009A4B34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Получать от Исполнителя оплаченные Услуги в соответствии с условиями настоящего Договора-оферты.</w:t>
      </w:r>
    </w:p>
    <w:p w:rsidR="009A4B34" w:rsidRPr="00705B2F" w:rsidRDefault="009A4B34" w:rsidP="009A4B34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ind w:firstLine="992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05B2F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Получать от Исполнителя полную и достоверную информацию, связанную со сроками и условиями проведения Конкурса на сайте </w:t>
      </w:r>
      <w:hyperlink r:id="rId6" w:history="1">
        <w:r w:rsidR="00705B2F" w:rsidRPr="001F5E2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http://cksgeo.ru/</w:t>
        </w:r>
      </w:hyperlink>
      <w:r w:rsidR="00705B2F">
        <w:rPr>
          <w:rFonts w:ascii="Times New Roman" w:hAnsi="Times New Roman" w:cs="Times New Roman"/>
          <w:b/>
          <w:sz w:val="28"/>
          <w:szCs w:val="28"/>
        </w:rPr>
        <w:t>.</w:t>
      </w: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>4. Стоимость Услуг</w:t>
      </w:r>
    </w:p>
    <w:p w:rsidR="009A4B34" w:rsidRPr="00240860" w:rsidRDefault="009A4B34" w:rsidP="009A4B34">
      <w:pPr>
        <w:widowControl/>
        <w:numPr>
          <w:ilvl w:val="0"/>
          <w:numId w:val="8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Стоимость организационного взноса в Конкурсе, определяется Исполнителем в одностороннем порядке в российских рублях и прописано в Положении.</w:t>
      </w: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ind w:firstLine="993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>5. Порядок и сроки расчетов</w:t>
      </w:r>
    </w:p>
    <w:p w:rsidR="009A4B34" w:rsidRPr="00240860" w:rsidRDefault="009A4B34" w:rsidP="009A4B34">
      <w:pPr>
        <w:widowControl/>
        <w:numPr>
          <w:ilvl w:val="0"/>
          <w:numId w:val="9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Оплата организационного взноса Исполнителю Заказчиком производится денежными средствами по безналичному расчету.</w:t>
      </w:r>
    </w:p>
    <w:p w:rsidR="009A4B34" w:rsidRPr="00240860" w:rsidRDefault="009A4B34" w:rsidP="009A4B34">
      <w:pPr>
        <w:widowControl/>
        <w:numPr>
          <w:ilvl w:val="0"/>
          <w:numId w:val="9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Услуги предоставляются Заказчику на условиях 100% предоплаты стоимости выбранной номинации в Конкурсе и установленными сроками оплаты, прописанными в Положении.</w:t>
      </w: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ind w:firstLine="992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lastRenderedPageBreak/>
        <w:t>6. Особые условия и ответственность сторон</w:t>
      </w:r>
    </w:p>
    <w:p w:rsidR="009A4B34" w:rsidRPr="00240860" w:rsidRDefault="009A4B34" w:rsidP="009A4B34">
      <w:pPr>
        <w:widowControl/>
        <w:numPr>
          <w:ilvl w:val="0"/>
          <w:numId w:val="10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Заказчик несет полную ответственность за правильность и своевременность производимой им оплаты организационного взноса Исполнителю, достоверность  указанных в Заявке контактных данных, выполнение </w:t>
      </w:r>
      <w:r w:rsidRPr="00240860">
        <w:rPr>
          <w:rFonts w:ascii="Times New Roman" w:eastAsia="Times New Roman" w:hAnsi="Times New Roman" w:cs="Times New Roman"/>
          <w:kern w:val="0"/>
          <w:sz w:val="28"/>
          <w:szCs w:val="28"/>
        </w:rPr>
        <w:t>Правил внутреннего распорядка учреждения</w:t>
      </w: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, размещенных на информационном стенде учреждения. </w:t>
      </w:r>
    </w:p>
    <w:p w:rsidR="009A4B34" w:rsidRPr="00240860" w:rsidRDefault="009A4B34" w:rsidP="009A4B34">
      <w:pPr>
        <w:widowControl/>
        <w:numPr>
          <w:ilvl w:val="0"/>
          <w:numId w:val="10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Исполнитель  несет ответственность за своевременность предоставляемой Услуги при выполнении Заказчиком установленных требований и правил, прописанных в Положении.</w:t>
      </w:r>
    </w:p>
    <w:p w:rsidR="009A4B34" w:rsidRPr="00240860" w:rsidRDefault="009A4B34" w:rsidP="009A4B34">
      <w:pPr>
        <w:widowControl/>
        <w:numPr>
          <w:ilvl w:val="0"/>
          <w:numId w:val="10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Исполнитель не несет ответственности за неполучение Заказчиком Услуг, а произведенная в данном случае оплата не возвращается и на другую Услугу не переносится, в следующих случаях:</w:t>
      </w:r>
    </w:p>
    <w:p w:rsidR="009A4B34" w:rsidRPr="00240860" w:rsidRDefault="009A4B34" w:rsidP="009A4B34">
      <w:pPr>
        <w:widowControl/>
        <w:numPr>
          <w:ilvl w:val="0"/>
          <w:numId w:val="11"/>
        </w:numPr>
        <w:tabs>
          <w:tab w:val="left" w:pos="1418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Заказчик оплатил Услугу после дня окончания приема заявки и/или не прикрепил отсканированную копию или фотокопию квитанции об оплате к форме Заявки в установленные Исполнителем сроки.</w:t>
      </w:r>
    </w:p>
    <w:p w:rsidR="009A4B34" w:rsidRPr="00240860" w:rsidRDefault="009A4B34" w:rsidP="009A4B34">
      <w:pPr>
        <w:widowControl/>
        <w:numPr>
          <w:ilvl w:val="0"/>
          <w:numId w:val="11"/>
        </w:numPr>
        <w:tabs>
          <w:tab w:val="left" w:pos="1418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Заказчик указал недостоверные либо ошибочные данные в Заявке.</w:t>
      </w:r>
    </w:p>
    <w:p w:rsidR="009A4B34" w:rsidRPr="00240860" w:rsidRDefault="009A4B34" w:rsidP="009A4B34">
      <w:pPr>
        <w:widowControl/>
        <w:numPr>
          <w:ilvl w:val="0"/>
          <w:numId w:val="11"/>
        </w:numPr>
        <w:tabs>
          <w:tab w:val="left" w:pos="1418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Указанный Заказчиком электронный адрес на момент оказания Услуги не доступен.</w:t>
      </w:r>
    </w:p>
    <w:p w:rsidR="009A4B34" w:rsidRPr="00240860" w:rsidRDefault="009A4B34" w:rsidP="009A4B34">
      <w:pPr>
        <w:widowControl/>
        <w:numPr>
          <w:ilvl w:val="0"/>
          <w:numId w:val="11"/>
        </w:numPr>
        <w:tabs>
          <w:tab w:val="left" w:pos="1418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Заказчик не может получить оплаченные Услуги по причине возникших у него проблем.</w:t>
      </w: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ind w:firstLine="992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>7. Порядок рассмотрения претензий и споров</w:t>
      </w:r>
    </w:p>
    <w:p w:rsidR="009A4B34" w:rsidRPr="00240860" w:rsidRDefault="009A4B34" w:rsidP="009A4B34">
      <w:pPr>
        <w:widowControl/>
        <w:numPr>
          <w:ilvl w:val="0"/>
          <w:numId w:val="12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Претензии Заказчика по предоставляемой Услуге принимаются Исполнителем к рассмотрению по электронной почте в течение 14 дней с момента возникновения спорной ситуации.</w:t>
      </w:r>
    </w:p>
    <w:p w:rsidR="009A4B34" w:rsidRPr="00240860" w:rsidRDefault="009A4B34" w:rsidP="009A4B34">
      <w:pPr>
        <w:widowControl/>
        <w:numPr>
          <w:ilvl w:val="0"/>
          <w:numId w:val="12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При рассмотрении спорных ситуаций Исполнитель вправе запросить у Заказчика всю интересующую документацию относительно рассматриваемого мероприятия. В случае не предоставления Заказчиком документов в течение 3 рабочих дней после дня требования, претензия рассмотрению Исполнителем не подлежит.</w:t>
      </w: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ind w:firstLine="992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b/>
          <w:kern w:val="0"/>
          <w:sz w:val="28"/>
          <w:szCs w:val="28"/>
        </w:rPr>
        <w:t>8. Заключение, изменение, расторжение договора</w:t>
      </w:r>
    </w:p>
    <w:p w:rsidR="009A4B34" w:rsidRPr="00240860" w:rsidRDefault="009A4B34" w:rsidP="009A4B34">
      <w:pPr>
        <w:widowControl/>
        <w:numPr>
          <w:ilvl w:val="0"/>
          <w:numId w:val="13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Моментом заключения данного Договора считается момент зачисления оплаты на расчетный счет Исполнителя за выбранную Заказчиком категорию и номинацию в Конкурсе, при условии получения от него заявки на участие в Конкурсе по установленной форме.</w:t>
      </w:r>
    </w:p>
    <w:p w:rsidR="009A4B34" w:rsidRPr="00240860" w:rsidRDefault="009A4B34" w:rsidP="009A4B34">
      <w:pPr>
        <w:widowControl/>
        <w:numPr>
          <w:ilvl w:val="0"/>
          <w:numId w:val="13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Заказчик вправе в любое время в одностороннем порядке отказаться от Услуги Исполнителя. В случае одностороннего отказа Заказчика от услуги Исполнителю произведенная оплата не возвращается и не переносится на другую Услугу.</w:t>
      </w:r>
    </w:p>
    <w:p w:rsidR="009A4B34" w:rsidRPr="00240860" w:rsidRDefault="009A4B34" w:rsidP="009A4B34">
      <w:pPr>
        <w:widowControl/>
        <w:numPr>
          <w:ilvl w:val="0"/>
          <w:numId w:val="13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 xml:space="preserve">Исполнитель оставляет за собой право изменять или дополнять любые из условий настоящего Договора-оферты в любое время, опубликовывая все изменения на сайте </w:t>
      </w:r>
      <w:hyperlink r:id="rId7" w:history="1">
        <w:r w:rsidR="002B6157" w:rsidRPr="001F5E23">
          <w:rPr>
            <w:rStyle w:val="a3"/>
            <w:rFonts w:ascii="Times New Roman" w:hAnsi="Times New Roman" w:cs="Times New Roman"/>
            <w:b/>
            <w:sz w:val="28"/>
            <w:szCs w:val="28"/>
          </w:rPr>
          <w:t>http://cksgeo.ru/</w:t>
        </w:r>
      </w:hyperlink>
      <w:r w:rsidR="002B61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t>Если опубликованные изменения для Заказчика неприемлемы, то он в течение 7 дней с момента опубликования изменений должен уведомить об этом Исполнителя. Если уведомления не поступило, то считается, что Заказчик продолжает принимать участие в договорных отношениях.</w:t>
      </w:r>
    </w:p>
    <w:p w:rsidR="009A4B34" w:rsidRPr="00240860" w:rsidRDefault="009A4B34" w:rsidP="009A4B34">
      <w:pPr>
        <w:widowControl/>
        <w:numPr>
          <w:ilvl w:val="0"/>
          <w:numId w:val="13"/>
        </w:numPr>
        <w:tabs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40860"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9A4B34" w:rsidRPr="00240860" w:rsidRDefault="009A4B34" w:rsidP="009A4B3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Calibri" w:hAnsi="Times New Roman" w:cs="Times New Roman"/>
          <w:kern w:val="0"/>
        </w:rPr>
      </w:pPr>
    </w:p>
    <w:p w:rsidR="009A4B34" w:rsidRPr="00240860" w:rsidRDefault="009A4B34" w:rsidP="009A4B34">
      <w:pPr>
        <w:widowControl/>
        <w:tabs>
          <w:tab w:val="left" w:pos="8400"/>
        </w:tabs>
        <w:suppressAutoHyphens w:val="0"/>
        <w:autoSpaceDN/>
        <w:spacing w:after="0" w:line="240" w:lineRule="auto"/>
        <w:textAlignment w:val="auto"/>
        <w:rPr>
          <w:rFonts w:asciiTheme="minorHAnsi" w:eastAsiaTheme="minorEastAsia" w:hAnsiTheme="minorHAnsi" w:cstheme="minorBidi"/>
          <w:kern w:val="0"/>
          <w:lang w:eastAsia="ru-RU"/>
        </w:rPr>
      </w:pPr>
      <w:r w:rsidRPr="00240860">
        <w:rPr>
          <w:rFonts w:asciiTheme="minorHAnsi" w:eastAsiaTheme="minorEastAsia" w:hAnsiTheme="minorHAnsi" w:cstheme="minorBidi"/>
          <w:kern w:val="0"/>
          <w:lang w:eastAsia="ru-RU"/>
        </w:rPr>
        <w:tab/>
      </w:r>
    </w:p>
    <w:p w:rsidR="009A4B34" w:rsidRPr="005F4756" w:rsidRDefault="009A4B34" w:rsidP="009A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9F0" w:rsidRDefault="005459F0"/>
    <w:sectPr w:rsidR="005459F0" w:rsidSect="00240860">
      <w:pgSz w:w="11906" w:h="16838"/>
      <w:pgMar w:top="720" w:right="707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AD7"/>
    <w:multiLevelType w:val="multilevel"/>
    <w:tmpl w:val="E0D83D1C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E4B0C17"/>
    <w:multiLevelType w:val="hybridMultilevel"/>
    <w:tmpl w:val="9E3AB85C"/>
    <w:lvl w:ilvl="0" w:tplc="65C4963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1445"/>
    <w:multiLevelType w:val="hybridMultilevel"/>
    <w:tmpl w:val="AE743D4A"/>
    <w:lvl w:ilvl="0" w:tplc="9B64EC1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2170"/>
    <w:multiLevelType w:val="hybridMultilevel"/>
    <w:tmpl w:val="D1A0829C"/>
    <w:lvl w:ilvl="0" w:tplc="26EA3664">
      <w:start w:val="1"/>
      <w:numFmt w:val="decimal"/>
      <w:lvlText w:val="3.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D09F7"/>
    <w:multiLevelType w:val="hybridMultilevel"/>
    <w:tmpl w:val="0372A568"/>
    <w:lvl w:ilvl="0" w:tplc="F8B6E39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B1580"/>
    <w:multiLevelType w:val="hybridMultilevel"/>
    <w:tmpl w:val="26E453A4"/>
    <w:lvl w:ilvl="0" w:tplc="BE2ADE66">
      <w:start w:val="1"/>
      <w:numFmt w:val="decimal"/>
      <w:lvlText w:val="3.4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11B2F"/>
    <w:multiLevelType w:val="hybridMultilevel"/>
    <w:tmpl w:val="2E98EFEA"/>
    <w:lvl w:ilvl="0" w:tplc="43D23DBA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6EA7"/>
    <w:multiLevelType w:val="hybridMultilevel"/>
    <w:tmpl w:val="9FCA7F56"/>
    <w:lvl w:ilvl="0" w:tplc="D0C0E1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28F1"/>
    <w:multiLevelType w:val="hybridMultilevel"/>
    <w:tmpl w:val="C0D8934A"/>
    <w:lvl w:ilvl="0" w:tplc="73282E80">
      <w:start w:val="1"/>
      <w:numFmt w:val="decimal"/>
      <w:lvlText w:val="3.2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A7EE5"/>
    <w:multiLevelType w:val="hybridMultilevel"/>
    <w:tmpl w:val="E2823104"/>
    <w:lvl w:ilvl="0" w:tplc="F612DB38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2324"/>
    <w:multiLevelType w:val="hybridMultilevel"/>
    <w:tmpl w:val="96E6A230"/>
    <w:lvl w:ilvl="0" w:tplc="04D49CBC">
      <w:start w:val="1"/>
      <w:numFmt w:val="decimal"/>
      <w:lvlText w:val="2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72F39"/>
    <w:multiLevelType w:val="hybridMultilevel"/>
    <w:tmpl w:val="56D8154E"/>
    <w:lvl w:ilvl="0" w:tplc="A4CA7902">
      <w:start w:val="1"/>
      <w:numFmt w:val="decimal"/>
      <w:lvlText w:val="6.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E096A"/>
    <w:multiLevelType w:val="hybridMultilevel"/>
    <w:tmpl w:val="3676AE2E"/>
    <w:lvl w:ilvl="0" w:tplc="5DE81338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2230B"/>
    <w:multiLevelType w:val="hybridMultilevel"/>
    <w:tmpl w:val="8D0C6688"/>
    <w:lvl w:ilvl="0" w:tplc="CDBE6EBE">
      <w:start w:val="1"/>
      <w:numFmt w:val="decimal"/>
      <w:lvlText w:val="3.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"/>
  </w:num>
  <w:num w:numId="5">
    <w:abstractNumId w:val="8"/>
  </w:num>
  <w:num w:numId="6">
    <w:abstractNumId w:val="13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B34"/>
    <w:rsid w:val="001F5E23"/>
    <w:rsid w:val="002B6157"/>
    <w:rsid w:val="002B7BC7"/>
    <w:rsid w:val="004F30DE"/>
    <w:rsid w:val="005459F0"/>
    <w:rsid w:val="006D06FD"/>
    <w:rsid w:val="006E6F97"/>
    <w:rsid w:val="00705B2F"/>
    <w:rsid w:val="007453A4"/>
    <w:rsid w:val="008F488D"/>
    <w:rsid w:val="009A4B34"/>
    <w:rsid w:val="009F3EB1"/>
    <w:rsid w:val="00A17280"/>
    <w:rsid w:val="00A341C7"/>
    <w:rsid w:val="00C66FAE"/>
    <w:rsid w:val="00D440F1"/>
    <w:rsid w:val="00EF3C7F"/>
    <w:rsid w:val="00F85AD9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4B34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E23"/>
    <w:rPr>
      <w:color w:val="0000FF" w:themeColor="hyperlink"/>
      <w:u w:val="single"/>
    </w:rPr>
  </w:style>
  <w:style w:type="character" w:customStyle="1" w:styleId="1">
    <w:name w:val="Основной шрифт абзаца1"/>
    <w:rsid w:val="008F4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ksge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ksgeo.ru/" TargetMode="External"/><Relationship Id="rId5" Type="http://schemas.openxmlformats.org/officeDocument/2006/relationships/hyperlink" Target="http://cksge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2021-06-03T13:20:00Z</cp:lastPrinted>
  <dcterms:created xsi:type="dcterms:W3CDTF">2020-06-05T12:15:00Z</dcterms:created>
  <dcterms:modified xsi:type="dcterms:W3CDTF">2021-06-03T13:36:00Z</dcterms:modified>
</cp:coreProperties>
</file>